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1F" w:rsidRPr="00940B1F" w:rsidRDefault="00940B1F" w:rsidP="003B5786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CHARTE de L'ATELIER « FUSION »</w:t>
      </w:r>
    </w:p>
    <w:p w:rsidR="00940B1F" w:rsidRPr="00940B1F" w:rsidRDefault="00940B1F" w:rsidP="003B5786">
      <w:pPr>
        <w:spacing w:before="40" w:after="0" w:line="240" w:lineRule="auto"/>
        <w:ind w:right="4061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940B1F" w:rsidRPr="00940B1F" w:rsidRDefault="00940B1F" w:rsidP="003B5786">
      <w:pPr>
        <w:spacing w:before="36"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DANSES ORIENTALES MÉTISSÉES</w:t>
      </w:r>
    </w:p>
    <w:p w:rsidR="00940B1F" w:rsidRPr="00940B1F" w:rsidRDefault="003B5786" w:rsidP="003B5786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2023-2024</w:t>
      </w:r>
    </w:p>
    <w:p w:rsidR="00940B1F" w:rsidRPr="00940B1F" w:rsidRDefault="00940B1F" w:rsidP="003B5786">
      <w:pPr>
        <w:spacing w:before="133" w:after="0" w:line="240" w:lineRule="auto"/>
        <w:ind w:left="116"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 </w:t>
      </w:r>
    </w:p>
    <w:p w:rsidR="00940B1F" w:rsidRPr="00940B1F" w:rsidRDefault="00940B1F" w:rsidP="003B5786">
      <w:pPr>
        <w:spacing w:before="30" w:after="0" w:line="240" w:lineRule="auto"/>
        <w:ind w:left="745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 </w:t>
      </w:r>
    </w:p>
    <w:p w:rsidR="00E95819" w:rsidRDefault="00940B1F" w:rsidP="00E95819">
      <w:pPr>
        <w:spacing w:before="39" w:after="0" w:line="240" w:lineRule="auto"/>
        <w:ind w:right="114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Cet atelier a lieu sur 8 séances, le </w:t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</w:t>
      </w:r>
      <w:r w:rsidR="00E95819" w:rsidRPr="00E9581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ème</w:t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samedi du mois au 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Cercle Saint-Martin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à Colmar de 15h00 à </w:t>
      </w:r>
      <w:r w:rsidR="00A75E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18h00 (hors vacances scolaires).</w:t>
      </w:r>
    </w:p>
    <w:p w:rsidR="00E95819" w:rsidRDefault="00E95819" w:rsidP="00E95819">
      <w:pPr>
        <w:spacing w:before="39" w:after="0" w:line="240" w:lineRule="auto"/>
        <w:ind w:right="114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0B1F" w:rsidRPr="00940B1F" w:rsidRDefault="00940B1F" w:rsidP="002755D1">
      <w:pPr>
        <w:spacing w:before="39" w:after="0" w:line="240" w:lineRule="auto"/>
        <w:ind w:left="1416" w:right="114" w:hanging="1416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Calendrier : </w:t>
      </w:r>
      <w:r w:rsid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14/10/2023 – 18/11/2023 – 09/12/202</w:t>
      </w:r>
      <w:r w:rsidR="00A75E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3 – 13/01/2024 – 10/02/2024 – 16</w:t>
      </w:r>
      <w:r w:rsid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/03/2024 – 13/04/2024 – 11/05/2024 </w:t>
      </w:r>
    </w:p>
    <w:p w:rsidR="00E95819" w:rsidRDefault="00E95819" w:rsidP="00E95819">
      <w:pPr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E95819" w:rsidRDefault="00940B1F" w:rsidP="00E95819">
      <w:pPr>
        <w:spacing w:before="34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Cet atelier de danse permet l'apprentissage de chorégraphies originales à 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partir des bases techniques de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 danse orientale. Le répertoire de Danses Orientales Métissées contie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nt des danses du monde, danses 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tribales, touarègues, manouches, indiennes, dan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ses profanes et danses sacrées, pour une vaste palette de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rythmes et de chorégraphies complémentaires. </w:t>
      </w:r>
    </w:p>
    <w:p w:rsidR="00E95819" w:rsidRDefault="00E95819" w:rsidP="00E958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Default="00940B1F" w:rsidP="00E958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Cette formation est destinée aux femmes ayant au moins 1 an de prati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que de la danse orientale dans 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l’association TASSA N'AGUEN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 ou dans des cours extérieurs.</w:t>
      </w:r>
    </w:p>
    <w:p w:rsidR="00E95819" w:rsidRDefault="00E95819" w:rsidP="00E9581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L'association organise des Soirées de Danses Orientales dans une ambiance culturelle, conviviale et protégée.  L'association décline toute responsabilité pour les danseuses qui se produiraient à l’ex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térieur, en dehors du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cadre de l’association. Les chorégraphies sont la propriété de l'association, il </w:t>
      </w:r>
      <w:r w:rsidR="000C087D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est interdit de les reproduire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sans son autorisation expresse. </w:t>
      </w:r>
    </w:p>
    <w:p w:rsidR="00E95819" w:rsidRDefault="00E95819" w:rsidP="00E9581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Les cours répondent à une Charte de qualité dont les objectifs nécessitent quelques règles </w:t>
      </w:r>
      <w:r w:rsidR="000C087D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pour qu’ils soient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atteints : </w:t>
      </w:r>
    </w:p>
    <w:p w:rsidR="007F0451" w:rsidRPr="007F0451" w:rsidRDefault="00940B1F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s’engager</w:t>
      </w:r>
      <w:proofErr w:type="gramEnd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à une participation régulière aux cours et aux chorégraphies</w:t>
      </w:r>
      <w:r w:rsidR="00385285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 Un entrainement personnel en </w:t>
      </w:r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dehors d</w:t>
      </w:r>
      <w:r w:rsid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es cours peut faire progresser,</w:t>
      </w:r>
    </w:p>
    <w:p w:rsidR="007F0451" w:rsidRPr="007F0451" w:rsidRDefault="007F0451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es</w:t>
      </w:r>
      <w:proofErr w:type="gramEnd"/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vêtements et autres biens prêtés par l’association le seront sur la bas</w:t>
      </w:r>
      <w:r w:rsidR="00E95819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 d’une convention de prêt, la 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danseuse étant responsabl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 financièrement de ces biens,</w:t>
      </w:r>
    </w:p>
    <w:p w:rsidR="007F0451" w:rsidRPr="007F0451" w:rsidRDefault="00940B1F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s’engager</w:t>
      </w:r>
      <w:proofErr w:type="gramEnd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à respecter les autres danseuses et ne pas émettre de jugements ou opinions</w:t>
      </w:r>
      <w:r w:rsidR="00E95819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qui pourraient </w:t>
      </w:r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porter atteinte</w:t>
      </w:r>
      <w:r w:rsid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à un membre de l’Association,</w:t>
      </w:r>
    </w:p>
    <w:p w:rsidR="007F0451" w:rsidRPr="007F0451" w:rsidRDefault="00940B1F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une</w:t>
      </w:r>
      <w:proofErr w:type="gramEnd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démission en cours d’année ne donn</w:t>
      </w:r>
      <w:r w:rsid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era lieu à aucun remboursement,</w:t>
      </w:r>
    </w:p>
    <w:p w:rsidR="007F0451" w:rsidRPr="007F0451" w:rsidRDefault="00940B1F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s’engager</w:t>
      </w:r>
      <w:proofErr w:type="gramEnd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à avoir une tenue correcte et adaptée aux cours, selon l</w:t>
      </w:r>
      <w:r w:rsid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es demandes de la professeure,</w:t>
      </w:r>
    </w:p>
    <w:p w:rsidR="007F0451" w:rsidRPr="007F0451" w:rsidRDefault="00940B1F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participer</w:t>
      </w:r>
      <w:proofErr w:type="gramEnd"/>
      <w:r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 si elle le souhaite, aux soirées et aux autres prestations</w:t>
      </w:r>
      <w:r w:rsid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organisées par l’association,</w:t>
      </w:r>
    </w:p>
    <w:p w:rsidR="007F0451" w:rsidRPr="007F0451" w:rsidRDefault="007F0451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es</w:t>
      </w:r>
      <w:proofErr w:type="gramEnd"/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participantes autorisent ou non l'Association TASSA N'AGUENA à </w:t>
      </w:r>
      <w:r w:rsidR="00E95819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publier leur image (plaquette, 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presse,</w:t>
      </w:r>
      <w:r w:rsidR="00E95819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internet...),</w:t>
      </w:r>
    </w:p>
    <w:p w:rsidR="007F0451" w:rsidRPr="007F0451" w:rsidRDefault="007F0451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</w:t>
      </w:r>
      <w:proofErr w:type="gramEnd"/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durée effective du cours est de 2 heures 30 environ. Le premier quart</w:t>
      </w:r>
      <w:r w:rsidR="00E95819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d’heure est réservé à la mise 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 place (</w:t>
      </w:r>
      <w:proofErr w:type="gramStart"/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habillage,…</w:t>
      </w:r>
      <w:proofErr w:type="gramEnd"/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) et aux échanges d’informations, une pause d’environ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 quart d’heure est prévue au cours de l’atelier,</w:t>
      </w:r>
    </w:p>
    <w:p w:rsidR="007F0451" w:rsidRPr="007F0451" w:rsidRDefault="007F0451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ans</w:t>
      </w:r>
      <w:proofErr w:type="gramEnd"/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le cadre du nouveau Règlement de Protection des Données Personnelles (RGPD) nous vous </w:t>
      </w:r>
      <w:r w:rsidR="00385285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informons que 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toutes vos données personnelles (nom, prénoms, âge, professions, mail, </w:t>
      </w:r>
      <w:r w:rsidR="00E95819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tel, adresse infos, bancaires) 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détenues par l'association, sont traitées confidentiellement et ne servent qu’aux relations internes dans  le cadre des activités de notre association. En aucun cas, elles ne peuvent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être communiquées à des tiers,</w:t>
      </w:r>
    </w:p>
    <w:p w:rsidR="00940B1F" w:rsidRPr="007F0451" w:rsidRDefault="007F0451" w:rsidP="007F0451">
      <w:pPr>
        <w:pStyle w:val="Paragraphedeliste"/>
        <w:numPr>
          <w:ilvl w:val="0"/>
          <w:numId w:val="2"/>
        </w:numPr>
        <w:spacing w:before="36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</w:t>
      </w:r>
      <w:proofErr w:type="gramEnd"/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paiement de l’adhésion et des cours doit intervenir selon les modalités et</w:t>
      </w:r>
      <w:r w:rsidR="00385285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les délais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  </w:t>
      </w:r>
      <w:r w:rsidR="00385285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décrits ci-dessous </w:t>
      </w:r>
      <w:r w:rsidR="00940B1F" w:rsidRPr="007F045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(paiement unique ou échelonné entre 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et 6 versements).</w:t>
      </w:r>
    </w:p>
    <w:p w:rsidR="007F0451" w:rsidRDefault="007F0451" w:rsidP="00E95819">
      <w:pPr>
        <w:spacing w:after="0" w:line="240" w:lineRule="auto"/>
        <w:ind w:left="827" w:right="-1" w:hanging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7F0451" w:rsidRDefault="007F0451" w:rsidP="00E95819">
      <w:pPr>
        <w:spacing w:after="0" w:line="240" w:lineRule="auto"/>
        <w:ind w:left="827" w:right="-1" w:hanging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7F0451" w:rsidRDefault="007F0451" w:rsidP="00E95819">
      <w:pPr>
        <w:spacing w:after="0" w:line="240" w:lineRule="auto"/>
        <w:ind w:left="827" w:right="-1" w:hanging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7F0451" w:rsidRDefault="007F0451" w:rsidP="00E95819">
      <w:pPr>
        <w:spacing w:after="0" w:line="240" w:lineRule="auto"/>
        <w:ind w:left="827" w:right="-1" w:hanging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7F0451" w:rsidRDefault="007F0451" w:rsidP="00E95819">
      <w:pPr>
        <w:spacing w:after="0" w:line="240" w:lineRule="auto"/>
        <w:ind w:left="827" w:right="-1" w:hanging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7F0451" w:rsidRDefault="00940B1F" w:rsidP="002755D1">
      <w:pPr>
        <w:spacing w:after="0" w:line="240" w:lineRule="auto"/>
        <w:ind w:right="-1" w:hanging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Le </w:t>
      </w:r>
      <w:r w:rsidR="004A32B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prix des cours s’élève à 170 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€ pour l’année, auxquels s’ajoutent les 15</w:t>
      </w:r>
      <w:r w:rsidR="004A32B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€ d’adhésion obligatoire à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l’Association (sauf si une inscription aux cours de l’Association a été prise parallèlement) et payable : </w:t>
      </w:r>
    </w:p>
    <w:p w:rsidR="007F0451" w:rsidRDefault="007F0451" w:rsidP="00E95819">
      <w:pPr>
        <w:spacing w:after="0" w:line="240" w:lineRule="auto"/>
        <w:ind w:left="827" w:right="-1" w:hanging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2755D1" w:rsidRDefault="00940B1F" w:rsidP="002755D1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proofErr w:type="gramStart"/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</w:t>
      </w:r>
      <w:proofErr w:type="gramEnd"/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une fois au plus tard le </w:t>
      </w:r>
      <w:r w:rsidRPr="00153F1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fr-FR"/>
        </w:rPr>
        <w:t>12 novembre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: 170</w:t>
      </w:r>
      <w:r w:rsidR="004A32B3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€ (</w:t>
      </w:r>
      <w:r w:rsidRPr="00153F16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fr-FR"/>
        </w:rPr>
        <w:t>ou 185</w:t>
      </w:r>
      <w:r w:rsidR="004A32B3" w:rsidRPr="00153F16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fr-FR"/>
        </w:rPr>
        <w:t xml:space="preserve"> </w:t>
      </w:r>
      <w:r w:rsidRPr="00153F16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fr-FR"/>
        </w:rPr>
        <w:t>€ si seul l’atelier Fu</w:t>
      </w:r>
      <w:r w:rsidR="00C45BC5" w:rsidRPr="00153F16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fr-FR"/>
        </w:rPr>
        <w:t>sion est souscrit)</w:t>
      </w:r>
      <w:r w:rsidR="00C45BC5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 en espèces 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ou par chèqu</w:t>
      </w:r>
      <w:r w:rsidR="002755D1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e à l’ordre de 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l’Association Tassa N’</w:t>
      </w:r>
      <w:proofErr w:type="spellStart"/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Agu</w:t>
      </w:r>
      <w:r w:rsidR="002755D1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ena</w:t>
      </w:r>
      <w:proofErr w:type="spellEnd"/>
      <w:r w:rsidR="00153F1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</w:t>
      </w:r>
    </w:p>
    <w:p w:rsidR="002755D1" w:rsidRDefault="002755D1" w:rsidP="002755D1">
      <w:pPr>
        <w:pStyle w:val="Paragraphedeliste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2755D1" w:rsidRDefault="002755D1" w:rsidP="002755D1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proofErr w:type="gramStart"/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n</w:t>
      </w:r>
      <w:proofErr w:type="gramEnd"/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trois fois, par chèque, tous les chèques étant donnés au plus tard le </w:t>
      </w:r>
      <w:r w:rsidR="00940B1F" w:rsidRPr="00153F1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fr-FR"/>
        </w:rPr>
        <w:t>12 novembre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: 1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 xml:space="preserve">er </w:t>
      </w:r>
      <w:r w:rsidR="00C45BC5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chèque de </w:t>
      </w:r>
      <w:r w:rsidR="004A32B3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60 € (ou 75 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€), 2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 xml:space="preserve">e 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et 3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 xml:space="preserve">e </w:t>
      </w:r>
      <w:r w:rsidR="004A32B3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chèques de 55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€ chacun, tous e</w:t>
      </w:r>
      <w:r w:rsidR="004A32B3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ncaissables au début de chaque 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trimestre)</w:t>
      </w:r>
      <w:r w:rsidR="00153F1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</w:t>
      </w:r>
      <w:r w:rsidR="00940B1F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2755D1" w:rsidRPr="002755D1" w:rsidRDefault="002755D1" w:rsidP="002755D1">
      <w:pPr>
        <w:pStyle w:val="Paragraphedeliste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2755D1" w:rsidRDefault="00940B1F" w:rsidP="002755D1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proofErr w:type="gramStart"/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</w:t>
      </w:r>
      <w:proofErr w:type="gramEnd"/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six fois, par chèque, tous les chèques étant donnés au plus tard le </w:t>
      </w:r>
      <w:r w:rsidRPr="00153F1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fr-FR"/>
        </w:rPr>
        <w:t>12 novembre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: </w:t>
      </w:r>
      <w:r w:rsid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               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 xml:space="preserve">er </w:t>
      </w:r>
      <w:r w:rsidR="00C45BC5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chèque de </w:t>
      </w:r>
      <w:r w:rsidR="004A32B3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60 € (ou 75 €), 5 chèques de 22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€ chacun, tous encaissables le 15</w:t>
      </w:r>
      <w:r w:rsidR="007508B5"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du mois à partir de décembre). </w:t>
      </w:r>
      <w:r w:rsidRPr="002755D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L'engagement financier est pris pour l'année. </w:t>
      </w:r>
    </w:p>
    <w:p w:rsidR="007F0451" w:rsidRPr="007F0451" w:rsidRDefault="007F0451" w:rsidP="007F0451">
      <w:pPr>
        <w:spacing w:after="0" w:line="240" w:lineRule="auto"/>
        <w:ind w:left="827" w:right="-1" w:hanging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ind w:left="490" w:right="512" w:hanging="358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11- En cas de non-respect de la Charte ou de refus d’observer les règles des </w:t>
      </w:r>
      <w:r w:rsidR="0038528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locaux de danse, l’Association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regretterait de ne plus pouvoir vous accueillir.</w:t>
      </w:r>
    </w:p>
    <w:p w:rsidR="003B5786" w:rsidRDefault="003B5786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E95819" w:rsidRDefault="00E95819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153F16" w:rsidRDefault="00940B1F" w:rsidP="003B5786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153F16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ATELIER FUSION</w:t>
      </w:r>
    </w:p>
    <w:p w:rsidR="00940B1F" w:rsidRPr="00153F16" w:rsidRDefault="003B5786" w:rsidP="003B5786">
      <w:pPr>
        <w:spacing w:before="239" w:after="0" w:line="240" w:lineRule="auto"/>
        <w:ind w:right="-1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 w:rsidRPr="00153F16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FICHE D’INSCRIPTION 2023 – 2024</w:t>
      </w:r>
    </w:p>
    <w:p w:rsidR="003B5786" w:rsidRPr="00940B1F" w:rsidRDefault="003B5786" w:rsidP="003B5786">
      <w:pPr>
        <w:spacing w:before="239"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B1098" w:rsidRDefault="005B1098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 soussignée………………………………………………………………………………………</w:t>
      </w:r>
      <w:proofErr w:type="gramStart"/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…….</w:t>
      </w:r>
      <w:proofErr w:type="gramEnd"/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 </w:t>
      </w:r>
    </w:p>
    <w:p w:rsidR="00940B1F" w:rsidRPr="00940B1F" w:rsidRDefault="00940B1F" w:rsidP="00E95819">
      <w:pPr>
        <w:spacing w:before="214" w:after="0" w:line="240" w:lineRule="auto"/>
        <w:ind w:left="119" w:right="-1" w:firstLine="5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déclare</w:t>
      </w:r>
      <w:proofErr w:type="gramEnd"/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m’inscrire à l’atelier « Fusion » selon les conditions ci-après énoncées. La signature d</w:t>
      </w:r>
      <w:r w:rsidR="000C087D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 ce document vaut acceptation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sans réserve des clauses, elles ne sont pas modifiables. </w:t>
      </w:r>
    </w:p>
    <w:p w:rsidR="00940B1F" w:rsidRPr="00940B1F" w:rsidRDefault="00940B1F" w:rsidP="00E95819">
      <w:pPr>
        <w:spacing w:before="174" w:after="0" w:line="240" w:lineRule="auto"/>
        <w:ind w:left="124"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L’inscription à l’atelier vaut acceptation de la Charte (conservée par la danseuse). </w:t>
      </w:r>
    </w:p>
    <w:p w:rsidR="00940B1F" w:rsidRPr="00940B1F" w:rsidRDefault="00940B1F" w:rsidP="00E95819">
      <w:pPr>
        <w:spacing w:before="219" w:after="0" w:line="240" w:lineRule="auto"/>
        <w:ind w:left="126"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Tout membre de l’atelier s’engage à contribuer aux activités et manifestations organisées par l’atelier. </w:t>
      </w:r>
    </w:p>
    <w:p w:rsidR="00940B1F" w:rsidRPr="00940B1F" w:rsidRDefault="00940B1F" w:rsidP="00E95819">
      <w:pPr>
        <w:spacing w:before="214" w:after="0" w:line="240" w:lineRule="auto"/>
        <w:ind w:left="124" w:right="-1" w:hanging="7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L’atelier est animé par Sylvie. Elle recueille les fiches d’inscription et les chèques de règlement 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des cours, à lui remettre pour </w:t>
      </w:r>
      <w:r w:rsidR="00F407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fr-FR"/>
        </w:rPr>
        <w:t>le 18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fr-FR"/>
        </w:rPr>
        <w:t xml:space="preserve"> novembre au plus tard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 </w:t>
      </w:r>
    </w:p>
    <w:p w:rsidR="00940B1F" w:rsidRPr="00940B1F" w:rsidRDefault="00940B1F" w:rsidP="00E95819">
      <w:pPr>
        <w:spacing w:before="175" w:after="0" w:line="240" w:lineRule="auto"/>
        <w:ind w:left="124"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L’atelier comportera 8 séances, selon le calendrier diffusé dans la Charte. </w:t>
      </w:r>
    </w:p>
    <w:p w:rsidR="00940B1F" w:rsidRPr="00940B1F" w:rsidRDefault="00940B1F" w:rsidP="00E95819">
      <w:pPr>
        <w:spacing w:before="210" w:after="0" w:line="240" w:lineRule="auto"/>
        <w:ind w:left="124"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4072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Le prix annuel est</w:t>
      </w:r>
      <w:r w:rsidR="007F2594" w:rsidRPr="00F4072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 xml:space="preserve"> fixé à 170 €, auxquels s’ajoutent 15 </w:t>
      </w:r>
      <w:r w:rsidRPr="00F4072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€ d’adhésion à l’Association si s</w:t>
      </w:r>
      <w:r w:rsidR="00C45BC5" w:rsidRPr="00F4072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euls les cours « Fusion » sont </w:t>
      </w:r>
      <w:r w:rsidRPr="00F4072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choisis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 L’atelier est payable : </w:t>
      </w:r>
    </w:p>
    <w:p w:rsidR="00C45BC5" w:rsidRPr="00C45BC5" w:rsidRDefault="00940B1F" w:rsidP="00C45BC5">
      <w:pPr>
        <w:pStyle w:val="Paragraphedeliste"/>
        <w:numPr>
          <w:ilvl w:val="0"/>
          <w:numId w:val="3"/>
        </w:numPr>
        <w:spacing w:before="17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</w:t>
      </w:r>
      <w:proofErr w:type="gramEnd"/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1 fois, en espèces ou par chèque à l’ordre de « Association Tassa N’</w:t>
      </w:r>
      <w:proofErr w:type="spellStart"/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Aguena</w:t>
      </w:r>
      <w:proofErr w:type="spellEnd"/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» </w:t>
      </w:r>
    </w:p>
    <w:p w:rsidR="00C45BC5" w:rsidRPr="00C45BC5" w:rsidRDefault="00C45BC5" w:rsidP="00C45BC5">
      <w:pPr>
        <w:pStyle w:val="Paragraphedeliste"/>
        <w:spacing w:before="17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45BC5" w:rsidRPr="00C45BC5" w:rsidRDefault="00940B1F" w:rsidP="00C45BC5">
      <w:pPr>
        <w:pStyle w:val="Paragraphedeliste"/>
        <w:numPr>
          <w:ilvl w:val="0"/>
          <w:numId w:val="3"/>
        </w:numPr>
        <w:spacing w:before="17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</w:t>
      </w:r>
      <w:proofErr w:type="gramEnd"/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3 fois, 1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 xml:space="preserve">er </w:t>
      </w:r>
      <w:r w:rsidR="007C23D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chèque de 60 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€</w:t>
      </w:r>
      <w:r w:rsidR="007F2594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(ou 75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€</w:t>
      </w:r>
      <w:r w:rsidR="00F4072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 encaissé courant novembre 2023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 2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 xml:space="preserve">e 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chèque de </w:t>
      </w:r>
      <w:r w:rsidR="007F2594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55 </w:t>
      </w:r>
      <w:r w:rsidR="00E95819"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€ début janvier </w:t>
      </w:r>
      <w:r w:rsidR="00F4072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2024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 3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 xml:space="preserve">e 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</w:t>
      </w:r>
      <w:r w:rsidR="007F2594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hèque de 55 </w:t>
      </w:r>
      <w:r w:rsidR="00F4072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€ en avril 2024</w:t>
      </w:r>
    </w:p>
    <w:p w:rsidR="00C45BC5" w:rsidRPr="00C45BC5" w:rsidRDefault="00C45BC5" w:rsidP="00C45BC5">
      <w:pPr>
        <w:pStyle w:val="Paragraphedeliste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C45BC5" w:rsidRDefault="00940B1F" w:rsidP="00C45BC5">
      <w:pPr>
        <w:pStyle w:val="Paragraphedeliste"/>
        <w:numPr>
          <w:ilvl w:val="0"/>
          <w:numId w:val="3"/>
        </w:numPr>
        <w:spacing w:before="17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</w:t>
      </w:r>
      <w:proofErr w:type="gramEnd"/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6 fois, 1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 xml:space="preserve">er </w:t>
      </w:r>
      <w:r w:rsidR="007F2594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chèque de 60 € (ou 75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€), encaissé courant novem</w:t>
      </w:r>
      <w:r w:rsidR="00F4072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bre 2023</w:t>
      </w:r>
      <w:r w:rsidR="007F2594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, et 5 chèques de 22 </w:t>
      </w:r>
      <w:r w:rsidRPr="00C45BC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€ chacun, tous encaissables le 15 du mois à partir de décembre) </w:t>
      </w:r>
    </w:p>
    <w:p w:rsidR="00C45BC5" w:rsidRDefault="00C45BC5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F4072F" w:rsidRDefault="00940B1F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</w:pPr>
      <w:r w:rsidRPr="00F4072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L’adhésion est valable pour l’année entière ; il n’y aura pas de remboursement partiel en cas d’a</w:t>
      </w:r>
      <w:r w:rsidR="003B5786" w:rsidRPr="00F4072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bsence à un cours ou d’abandon </w:t>
      </w:r>
      <w:r w:rsidRPr="00F4072F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en cours d’année. </w:t>
      </w:r>
    </w:p>
    <w:p w:rsidR="003B5786" w:rsidRDefault="003B5786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5B1098" w:rsidRDefault="005B1098" w:rsidP="00E95819">
      <w:pPr>
        <w:spacing w:before="161" w:after="0" w:line="240" w:lineRule="auto"/>
        <w:ind w:left="123" w:right="-1" w:firstLine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</w:tblGrid>
      <w:tr w:rsidR="00940B1F" w:rsidRPr="00940B1F" w:rsidTr="00940B1F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1F" w:rsidRPr="00940B1F" w:rsidRDefault="005B1098" w:rsidP="00E95819">
            <w:pPr>
              <w:spacing w:after="0" w:line="240" w:lineRule="auto"/>
              <w:ind w:left="12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R</w:t>
            </w:r>
            <w:r w:rsidR="00940B1F" w:rsidRPr="00940B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enseignements personnels :</w:t>
            </w:r>
          </w:p>
        </w:tc>
      </w:tr>
    </w:tbl>
    <w:p w:rsidR="00940B1F" w:rsidRPr="00940B1F" w:rsidRDefault="00940B1F" w:rsidP="00E9581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ind w:left="126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NOM : </w:t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Prénom : </w:t>
      </w:r>
    </w:p>
    <w:p w:rsidR="00C45BC5" w:rsidRDefault="00C45BC5" w:rsidP="00E95819">
      <w:pPr>
        <w:spacing w:after="0" w:line="240" w:lineRule="auto"/>
        <w:ind w:left="1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ind w:left="127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Adresse personnelle : </w:t>
      </w:r>
    </w:p>
    <w:p w:rsidR="00C45BC5" w:rsidRDefault="00C45BC5" w:rsidP="00E95819">
      <w:pPr>
        <w:spacing w:after="0" w:line="240" w:lineRule="auto"/>
        <w:ind w:left="1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ind w:left="123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Code postal : </w:t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Ville : </w:t>
      </w:r>
    </w:p>
    <w:p w:rsidR="00C45BC5" w:rsidRDefault="00C45BC5" w:rsidP="00E95819">
      <w:pPr>
        <w:spacing w:after="0" w:line="240" w:lineRule="auto"/>
        <w:ind w:left="1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ind w:left="126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Téléphone fixe : </w:t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Téléphone mobile : </w:t>
      </w:r>
    </w:p>
    <w:p w:rsidR="00C45BC5" w:rsidRDefault="00C45BC5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Default="00940B1F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Mél : </w:t>
      </w:r>
    </w:p>
    <w:p w:rsidR="00E95819" w:rsidRDefault="00E95819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45BC5" w:rsidRDefault="00C45BC5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45BC5" w:rsidRDefault="00C45BC5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45BC5" w:rsidRPr="00940B1F" w:rsidRDefault="00C45BC5" w:rsidP="00E95819">
      <w:pPr>
        <w:spacing w:after="0" w:line="240" w:lineRule="auto"/>
        <w:ind w:left="125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0B1F" w:rsidRPr="00940B1F" w:rsidRDefault="00940B1F" w:rsidP="00E9581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Segoe UI Symbol" w:eastAsia="Times New Roman" w:hAnsi="Segoe UI Symbol" w:cs="Segoe UI Symbol"/>
          <w:color w:val="000000"/>
          <w:sz w:val="20"/>
          <w:szCs w:val="20"/>
          <w:lang w:eastAsia="fr-FR"/>
        </w:rPr>
        <w:t>❑</w:t>
      </w:r>
      <w:r w:rsidRPr="00940B1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J’accepte que mes coordonnées personnelles soient utilisées pour la communication de l’Association. </w:t>
      </w:r>
    </w:p>
    <w:p w:rsidR="00940B1F" w:rsidRPr="00940B1F" w:rsidRDefault="00940B1F" w:rsidP="00E95819">
      <w:pPr>
        <w:spacing w:before="214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0B1F">
        <w:rPr>
          <w:rFonts w:ascii="Segoe UI Symbol" w:eastAsia="Times New Roman" w:hAnsi="Segoe UI Symbol" w:cs="Segoe UI Symbol"/>
          <w:color w:val="000000"/>
          <w:sz w:val="20"/>
          <w:szCs w:val="20"/>
          <w:lang w:eastAsia="fr-FR"/>
        </w:rPr>
        <w:t>❑</w:t>
      </w:r>
      <w:r w:rsidRPr="00940B1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J’accepte que l’Association utilise mon image photographique ou vidéo pour sa communica</w:t>
      </w:r>
      <w:r w:rsidR="00E9581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tion (presse écrite, internet,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site de l’association, réseaux </w:t>
      </w:r>
      <w:proofErr w:type="gramStart"/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sociaux,…</w:t>
      </w:r>
      <w:proofErr w:type="gramEnd"/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 </w:t>
      </w:r>
    </w:p>
    <w:p w:rsidR="007C23D0" w:rsidRDefault="007C23D0" w:rsidP="00E95819">
      <w:pPr>
        <w:spacing w:before="169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40B1F" w:rsidRDefault="00940B1F" w:rsidP="00E95819">
      <w:pPr>
        <w:spacing w:before="169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 déclare être couverte par une assurance responsabilité civile pour couvrir les dommages qu</w:t>
      </w:r>
      <w:r w:rsid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 je pourrais causer dans le </w:t>
      </w:r>
      <w:r w:rsidRPr="00940B1F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cadre de mes activités au sein de l’association. </w:t>
      </w:r>
    </w:p>
    <w:p w:rsidR="003B5786" w:rsidRDefault="003B5786" w:rsidP="00E95819">
      <w:pPr>
        <w:spacing w:before="169" w:after="0" w:line="240" w:lineRule="auto"/>
        <w:ind w:left="124" w:right="495" w:hang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3B5786" w:rsidRPr="00940B1F" w:rsidRDefault="003B5786" w:rsidP="00E95819">
      <w:pPr>
        <w:spacing w:before="169" w:after="0" w:line="240" w:lineRule="auto"/>
        <w:ind w:left="124" w:right="495" w:hanging="1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tbl>
      <w:tblPr>
        <w:tblW w:w="8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6"/>
      </w:tblGrid>
      <w:tr w:rsidR="00940B1F" w:rsidRPr="00940B1F" w:rsidTr="003848CE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1F" w:rsidRPr="00940B1F" w:rsidRDefault="00940B1F" w:rsidP="00E95819">
            <w:pPr>
              <w:spacing w:after="0" w:line="240" w:lineRule="auto"/>
              <w:ind w:left="12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940B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Nom et coordonnées téléphoniques de la personne à prévenir en cas d’urgence :</w:t>
            </w:r>
          </w:p>
        </w:tc>
      </w:tr>
    </w:tbl>
    <w:p w:rsidR="00C45BC5" w:rsidRDefault="00940B1F" w:rsidP="00E95819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3B5786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A703EB" w:rsidRDefault="00940B1F" w:rsidP="00E95819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B578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81414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Fait à</w:t>
      </w:r>
      <w:r w:rsidR="00A703E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A703E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A703E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A703E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ab/>
      </w:r>
      <w:r w:rsidR="0081414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</w:t>
      </w:r>
    </w:p>
    <w:p w:rsidR="00A703EB" w:rsidRDefault="00A703EB" w:rsidP="00E95819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A703EB" w:rsidRDefault="00A703EB" w:rsidP="00E95819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A703EB" w:rsidRDefault="00A703EB" w:rsidP="00E95819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4838F9" w:rsidRPr="003B5786" w:rsidRDefault="00940B1F" w:rsidP="00E9581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Signature (précédée de la mention « lu et approuvé</w:t>
      </w:r>
      <w:r w:rsidR="00E84DB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»</w:t>
      </w:r>
      <w:bookmarkStart w:id="0" w:name="_GoBack"/>
      <w:bookmarkEnd w:id="0"/>
      <w:r w:rsidRPr="003B578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 :</w:t>
      </w:r>
    </w:p>
    <w:sectPr w:rsidR="004838F9" w:rsidRPr="003B5786" w:rsidSect="003B578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1F" w:rsidRDefault="00940B1F" w:rsidP="00940B1F">
      <w:pPr>
        <w:spacing w:after="0" w:line="240" w:lineRule="auto"/>
      </w:pPr>
      <w:r>
        <w:separator/>
      </w:r>
    </w:p>
  </w:endnote>
  <w:endnote w:type="continuationSeparator" w:id="0">
    <w:p w:rsidR="00940B1F" w:rsidRDefault="00940B1F" w:rsidP="0094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371230"/>
      <w:docPartObj>
        <w:docPartGallery w:val="Page Numbers (Bottom of Page)"/>
        <w:docPartUnique/>
      </w:docPartObj>
    </w:sdtPr>
    <w:sdtEndPr/>
    <w:sdtContent>
      <w:p w:rsidR="005B1098" w:rsidRDefault="005B10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BB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:rsidR="005B1098" w:rsidRDefault="005B10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1F" w:rsidRDefault="00940B1F" w:rsidP="00940B1F">
      <w:pPr>
        <w:spacing w:after="0" w:line="240" w:lineRule="auto"/>
      </w:pPr>
      <w:r>
        <w:separator/>
      </w:r>
    </w:p>
  </w:footnote>
  <w:footnote w:type="continuationSeparator" w:id="0">
    <w:p w:rsidR="00940B1F" w:rsidRDefault="00940B1F" w:rsidP="0094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1F" w:rsidRDefault="00940B1F">
    <w:pPr>
      <w:pStyle w:val="En-tte"/>
    </w:pPr>
    <w:r w:rsidRPr="00940B1F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fr-FR"/>
      </w:rPr>
      <w:drawing>
        <wp:inline distT="0" distB="0" distL="0" distR="0" wp14:anchorId="5FACC699" wp14:editId="024BC05D">
          <wp:extent cx="1419225" cy="923925"/>
          <wp:effectExtent l="0" t="0" r="9525" b="9525"/>
          <wp:docPr id="1" name="Image 1" descr="https://lh5.googleusercontent.com/dR83JB_ekep1FTD7QkuZJQjrl23x44EPlfzIdYgUlu8kYJjXgD1De6AWaHW11wh2QiSWeKBt2tff7SKtVVf8U03EzmZQiFPZRo9JC8SvqpcD1mcS1SBFKtrRzsjzXJYkkkp0xQKtLJDQ48kKXVSzd6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dR83JB_ekep1FTD7QkuZJQjrl23x44EPlfzIdYgUlu8kYJjXgD1De6AWaHW11wh2QiSWeKBt2tff7SKtVVf8U03EzmZQiFPZRo9JC8SvqpcD1mcS1SBFKtrRzsjzXJYkkkp0xQKtLJDQ48kKXVSzd6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A3C"/>
    <w:multiLevelType w:val="hybridMultilevel"/>
    <w:tmpl w:val="9D24D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5AF0"/>
    <w:multiLevelType w:val="hybridMultilevel"/>
    <w:tmpl w:val="F592A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215"/>
    <w:multiLevelType w:val="hybridMultilevel"/>
    <w:tmpl w:val="A6E67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2785"/>
    <w:multiLevelType w:val="hybridMultilevel"/>
    <w:tmpl w:val="64EE775E"/>
    <w:lvl w:ilvl="0" w:tplc="BC4C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1F"/>
    <w:rsid w:val="000C087D"/>
    <w:rsid w:val="00153F16"/>
    <w:rsid w:val="002755D1"/>
    <w:rsid w:val="003848CE"/>
    <w:rsid w:val="00385285"/>
    <w:rsid w:val="003B5786"/>
    <w:rsid w:val="004838F9"/>
    <w:rsid w:val="004A32B3"/>
    <w:rsid w:val="005B1098"/>
    <w:rsid w:val="007508B5"/>
    <w:rsid w:val="007C23D0"/>
    <w:rsid w:val="007F0451"/>
    <w:rsid w:val="007F2594"/>
    <w:rsid w:val="00814146"/>
    <w:rsid w:val="00940B1F"/>
    <w:rsid w:val="00A703EB"/>
    <w:rsid w:val="00A75E1F"/>
    <w:rsid w:val="00C45BC5"/>
    <w:rsid w:val="00D51CA0"/>
    <w:rsid w:val="00E84DBB"/>
    <w:rsid w:val="00E95819"/>
    <w:rsid w:val="00F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7461"/>
  <w15:chartTrackingRefBased/>
  <w15:docId w15:val="{1838070F-93F9-41C5-AA96-517F2CF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B1F"/>
  </w:style>
  <w:style w:type="paragraph" w:styleId="Pieddepage">
    <w:name w:val="footer"/>
    <w:basedOn w:val="Normal"/>
    <w:link w:val="PieddepageCar"/>
    <w:uiPriority w:val="99"/>
    <w:unhideWhenUsed/>
    <w:rsid w:val="0094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B1F"/>
  </w:style>
  <w:style w:type="paragraph" w:styleId="Paragraphedeliste">
    <w:name w:val="List Paragraph"/>
    <w:basedOn w:val="Normal"/>
    <w:uiPriority w:val="34"/>
    <w:qFormat/>
    <w:rsid w:val="007F04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10F6-4D11-4AC9-BE90-2B136F5A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Dillmann Elise</dc:creator>
  <cp:keywords/>
  <dc:description/>
  <cp:lastModifiedBy>Dillmann Elise</cp:lastModifiedBy>
  <cp:revision>18</cp:revision>
  <cp:lastPrinted>2023-06-21T13:29:00Z</cp:lastPrinted>
  <dcterms:created xsi:type="dcterms:W3CDTF">2023-06-20T09:24:00Z</dcterms:created>
  <dcterms:modified xsi:type="dcterms:W3CDTF">2023-08-28T12:38:00Z</dcterms:modified>
</cp:coreProperties>
</file>